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RDUK has a zero-tolerance policy on harassment and bullying</w:t>
      </w:r>
    </w:p>
    <w:p>
      <w:pPr>
        <w:pStyle w:val="NoSpacing"/>
        <w:jc w:val="center"/>
        <w:rPr>
          <w:rFonts w:ascii="Verdana" w:hAnsi="Verdana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Knowingly ignoring or excusing harassment is tolerance</w:t>
      </w:r>
    </w:p>
    <w:p>
      <w:pPr>
        <w:pStyle w:val="NoSpacing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NoSpacing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Harassment - By law (Equality Act 2010) </w:t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  <w:t>There are 3 types of harassment:</w:t>
      </w:r>
    </w:p>
    <w:p>
      <w:pPr>
        <w:pStyle w:val="NoSpacing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sexual harassment, which is unwanted behaviour of a sexual nature</w:t>
      </w:r>
    </w:p>
    <w:p>
      <w:pPr>
        <w:pStyle w:val="NoSpacing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harassment related to certain 'protected characteristics' under the Equality Act 2010</w:t>
      </w:r>
    </w:p>
    <w:p>
      <w:pPr>
        <w:pStyle w:val="NoSpacing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less favourable treatment as a result of harassment related to sex, sexual harassment or gender reassignment</w:t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  <w:t>As with bullying, the person being harassed might feel:</w:t>
      </w:r>
    </w:p>
    <w:p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disrespected</w:t>
      </w:r>
    </w:p>
    <w:p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frightened</w:t>
      </w:r>
    </w:p>
    <w:p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humiliated</w:t>
      </w:r>
    </w:p>
    <w:p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insulted</w:t>
      </w:r>
    </w:p>
    <w:p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intimidated</w:t>
      </w:r>
    </w:p>
    <w:p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threatened</w:t>
      </w:r>
    </w:p>
    <w:p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undermined</w:t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  <w:t>When unwanted behaviour can count as harassment. Unwanted behaviour can be considered harassment if it relates to any of the following protected characteristics:</w:t>
      </w:r>
    </w:p>
    <w:p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age</w:t>
      </w:r>
    </w:p>
    <w:p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disability</w:t>
      </w:r>
    </w:p>
    <w:p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gender reassignment</w:t>
      </w:r>
    </w:p>
    <w:p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race</w:t>
      </w:r>
    </w:p>
    <w:p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religion or belief</w:t>
      </w:r>
    </w:p>
    <w:p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sex</w:t>
      </w:r>
    </w:p>
    <w:p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sexual orientation</w:t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  <w:t>Unwanted behaviour can include:</w:t>
      </w:r>
    </w:p>
    <w:p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a serious one-off incident</w:t>
      </w:r>
    </w:p>
    <w:p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repeated behaviour</w:t>
      </w:r>
    </w:p>
    <w:p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spoken or written words, imagery, graffiti, gestures, mimicry, jokes, pranks, physical behaviour that affects the person</w:t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  <w:t>It can still be against the law even if the person being harassed does not ask for it to stop.</w:t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  <w:t>To be harassment, the unwanted behaviour must have either:</w:t>
      </w:r>
    </w:p>
    <w:p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violated the person's dignity</w:t>
      </w:r>
    </w:p>
    <w:p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created an intimidating, hostile, degrading, humiliating or offensive environment for the person</w:t>
      </w:r>
    </w:p>
    <w:p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It can be harassment if the behaviour:</w:t>
      </w:r>
    </w:p>
    <w:p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has one of these effects even if it was not intended</w:t>
      </w:r>
    </w:p>
    <w:p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intended to have one of these effects even if it did not have that effect</w:t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Spacing"/>
        <w:rPr>
          <w:rFonts w:ascii="Verdana" w:hAnsi="Verdana"/>
        </w:rPr>
      </w:pPr>
      <w:r>
        <w:rPr>
          <w:rFonts w:ascii="Verdana" w:hAnsi="Verdana"/>
        </w:rPr>
        <w:t>The law on harassment also applies if a person:</w:t>
      </w:r>
    </w:p>
    <w:p>
      <w:pPr>
        <w:pStyle w:val="NoSpacing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witnesses harassment, if what they've seen has violated their dignity or created an intimidating, hostile, degrading, humiliating or offensive working environment for them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Helvetica 45 Light">
    <w:charset w:val="01"/>
    <w:family w:val="swiss"/>
    <w:pitch w:val="default"/>
  </w:font>
  <w:font w:name="Calibri">
    <w:charset w:val="01"/>
    <w:family w:val="roman"/>
    <w:pitch w:val="default"/>
  </w:font>
  <w:font w:name="Verdana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64"/>
      <w:jc w:val="center"/>
      <w:rPr/>
    </w:pPr>
    <w:r>
      <mc:AlternateContent>
        <mc:Choice Requires="wps">
          <w:drawing>
            <wp:anchor distT="0" distB="26670" distL="0" distR="26670" simplePos="0" relativeHeight="2" behindDoc="1" locked="0" layoutInCell="0" allowOverlap="1" wp14:anchorId="3759C638">
              <wp:simplePos x="0" y="0"/>
              <wp:positionH relativeFrom="page">
                <wp:align>center</wp:align>
              </wp:positionH>
              <wp:positionV relativeFrom="page">
                <wp:posOffset>568960</wp:posOffset>
              </wp:positionV>
              <wp:extent cx="7289165" cy="10264775"/>
              <wp:effectExtent l="8890" t="8890" r="7620" b="7620"/>
              <wp:wrapNone/>
              <wp:docPr id="1" name="Rectangle 2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9280" cy="102646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stroked="t" o:allowincell="f" style="position:absolute;margin-left:10.65pt;margin-top:44.8pt;width:573.9pt;height:808.2pt;mso-wrap-style:none;v-text-anchor:middle;mso-position-horizontal:center;mso-position-horizontal-relative:page;mso-position-vertical-relative:page" wp14:anchorId="3759C638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-655955</wp:posOffset>
          </wp:positionH>
          <wp:positionV relativeFrom="paragraph">
            <wp:posOffset>-133350</wp:posOffset>
          </wp:positionV>
          <wp:extent cx="1047115" cy="723900"/>
          <wp:effectExtent l="0" t="0" r="0" b="0"/>
          <wp:wrapNone/>
          <wp:docPr id="2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alias w:val="Title"/>
        <w:id w:val="15524250"/>
        <w:placeholder>
          <w:docPart w:val="32475107C9BB483697F162EA21E39EB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Verdana" w:hAnsi="Verdana"/>
            <w:b/>
            <w:color w:val="000080"/>
            <w:sz w:val="28"/>
            <w:szCs w:val="28"/>
          </w:rPr>
        </w:r>
        <w:r>
          <w:rPr>
            <w:rFonts w:ascii="Verdana" w:hAnsi="Verdana"/>
            <w:b/>
            <w:color w:val="000080"/>
            <w:sz w:val="28"/>
            <w:szCs w:val="28"/>
          </w:rPr>
          <w:t>RDUK Harassment Policy 2021</w:t>
        </w:r>
      </w:sdtContent>
    </w:sdt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64"/>
      <w:jc w:val="center"/>
      <w:rPr/>
    </w:pPr>
    <w:r>
      <mc:AlternateContent>
        <mc:Choice Requires="wps">
          <w:drawing>
            <wp:anchor distT="0" distB="26670" distL="0" distR="26670" simplePos="0" relativeHeight="2" behindDoc="1" locked="0" layoutInCell="0" allowOverlap="1" wp14:anchorId="3759C638">
              <wp:simplePos x="0" y="0"/>
              <wp:positionH relativeFrom="page">
                <wp:align>center</wp:align>
              </wp:positionH>
              <wp:positionV relativeFrom="page">
                <wp:posOffset>568960</wp:posOffset>
              </wp:positionV>
              <wp:extent cx="7289165" cy="10264775"/>
              <wp:effectExtent l="8890" t="8890" r="7620" b="7620"/>
              <wp:wrapNone/>
              <wp:docPr id="3" name="Rectangle 2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9280" cy="102646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E7E6E6">
                            <a:lumMod val="50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shape_0" stroked="t" o:allowincell="f" style="position:absolute;margin-left:10.65pt;margin-top:44.8pt;width:573.9pt;height:808.2pt;mso-wrap-style:none;v-text-anchor:middle;mso-position-horizontal:center;mso-position-horizontal-relative:page;mso-position-vertical-relative:page" wp14:anchorId="3759C638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-655955</wp:posOffset>
          </wp:positionH>
          <wp:positionV relativeFrom="paragraph">
            <wp:posOffset>-133350</wp:posOffset>
          </wp:positionV>
          <wp:extent cx="1047115" cy="723900"/>
          <wp:effectExtent l="0" t="0" r="0" b="0"/>
          <wp:wrapNone/>
          <wp:docPr id="4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alias w:val="Title"/>
        <w:id w:val="15524250"/>
        <w:placeholder>
          <w:docPart w:val="32475107C9BB483697F162EA21E39EB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Verdana" w:hAnsi="Verdana"/>
            <w:b/>
            <w:color w:val="000080"/>
            <w:sz w:val="28"/>
            <w:szCs w:val="28"/>
          </w:rPr>
        </w:r>
        <w:r>
          <w:rPr>
            <w:rFonts w:ascii="Verdana" w:hAnsi="Verdana"/>
            <w:b/>
            <w:color w:val="000080"/>
            <w:sz w:val="28"/>
            <w:szCs w:val="28"/>
          </w:rPr>
          <w:t>RDUK Harassment Policy 2021</w:t>
        </w:r>
      </w:sdtContent>
    </w:sdt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uiPriority w:val="99"/>
    <w:semiHidden/>
    <w:unhideWhenUsed/>
    <w:qFormat/>
    <w:rsid w:val="006441ad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441ad"/>
    <w:rPr/>
  </w:style>
  <w:style w:type="character" w:styleId="CommentSubjectChar" w:customStyle="1">
    <w:name w:val="Comment Subject Char"/>
    <w:link w:val="annotationsubject"/>
    <w:uiPriority w:val="99"/>
    <w:semiHidden/>
    <w:qFormat/>
    <w:rsid w:val="006441ad"/>
    <w:rPr>
      <w:b/>
      <w:bCs/>
    </w:rPr>
  </w:style>
  <w:style w:type="character" w:styleId="BalloonTextChar" w:customStyle="1">
    <w:name w:val="Balloon Text Char"/>
    <w:link w:val="BalloonText"/>
    <w:uiPriority w:val="99"/>
    <w:semiHidden/>
    <w:qFormat/>
    <w:rsid w:val="006441a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2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Default" w:customStyle="1">
    <w:name w:val="Default"/>
    <w:qFormat/>
    <w:rsid w:val="00a806c1"/>
    <w:pPr>
      <w:widowControl/>
      <w:bidi w:val="0"/>
      <w:spacing w:before="0" w:after="0"/>
      <w:jc w:val="start"/>
    </w:pPr>
    <w:rPr>
      <w:rFonts w:ascii="Helvetica 45 Light" w:hAnsi="Helvetica 45 Light" w:cs="Helvetica 45 Light" w:eastAsia="Times New Roman"/>
      <w:color w:val="000000"/>
      <w:kern w:val="0"/>
      <w:sz w:val="24"/>
      <w:szCs w:val="24"/>
      <w:lang w:val="en-GB" w:eastAsia="en-GB" w:bidi="ar-SA"/>
    </w:rPr>
  </w:style>
  <w:style w:type="paragraph" w:styleId="Pa12" w:customStyle="1">
    <w:name w:val="Pa12"/>
    <w:basedOn w:val="Default"/>
    <w:next w:val="Default"/>
    <w:qFormat/>
    <w:rsid w:val="00a806c1"/>
    <w:pPr>
      <w:spacing w:lineRule="atLeast" w:line="201"/>
    </w:pPr>
    <w:rPr>
      <w:rFonts w:cs="Times New Roman"/>
      <w:color w:val="auto"/>
    </w:rPr>
  </w:style>
  <w:style w:type="paragraph" w:styleId="NormalWeb">
    <w:name w:val="Normal (Web)"/>
    <w:basedOn w:val="Normal"/>
    <w:qFormat/>
    <w:rsid w:val="001c6d63"/>
    <w:pPr>
      <w:spacing w:beforeAutospacing="1" w:afterAutospacing="1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d6251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rsid w:val="00d62518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mmentText">
    <w:name w:val="annotation text"/>
    <w:basedOn w:val="Normal"/>
    <w:link w:val="CommentTextChar"/>
    <w:uiPriority w:val="99"/>
    <w:semiHidden/>
    <w:unhideWhenUsed/>
    <w:rsid w:val="006441ad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6441ad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41ad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32f5"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475107C9BB483697F162EA21E3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46AAF-4357-4E09-BD2F-2B3FFFF1FA2E}"/>
      </w:docPartPr>
      <w:docPartBody>
        <w:p w:rsidR="003D5DE5" w:rsidRDefault="003E3928" w:rsidP="003E3928">
          <w:pPr>
            <w:pStyle w:val="32475107C9BB483697F162EA21E39EB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28"/>
    <w:rsid w:val="003D5DE5"/>
    <w:rsid w:val="003E3928"/>
    <w:rsid w:val="006D7D9D"/>
    <w:rsid w:val="00F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475107C9BB483697F162EA21E39EB7">
    <w:name w:val="32475107C9BB483697F162EA21E39EB7"/>
    <w:rsid w:val="003E3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2341-30f1-4c7a-b720-9c885867b596">
      <Value>8</Value>
      <Value>4</Value>
    </TaxCatchAll>
    <TaxKeywordTaxHTField xmlns="4c0a2341-30f1-4c7a-b720-9c885867b596">
      <Terms xmlns="http://schemas.microsoft.com/office/infopath/2007/PartnerControls"/>
    </TaxKeywordTaxHTField>
    <n27b5f0f980b4fd58898cd625918b481 xmlns="4c0a2341-30f1-4c7a-b720-9c885867b596">
      <Terms xmlns="http://schemas.microsoft.com/office/infopath/2007/PartnerControls">
        <TermInfo>
          <TermName>HR</TermName>
          <TermId>524c532e-2156-4ad4-b091-71b320b860b0</TermId>
        </TermInfo>
        <TermInfo>
          <TermName>Policies</TermName>
          <TermId>8bd0145b-5540-4de1-b83e-402e64a0de04</TermId>
        </TermInfo>
      </Terms>
    </n27b5f0f980b4fd58898cd625918b48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D4E8DD6E93A4D9D72DE92EEAC1C12" ma:contentTypeVersion="14" ma:contentTypeDescription="Create a new document." ma:contentTypeScope="" ma:versionID="0402a7ad9d182a005888a09b46dea145">
  <xsd:schema xmlns:xsd="http://www.w3.org/2001/XMLSchema" xmlns:xs="http://www.w3.org/2001/XMLSchema" xmlns:p="http://schemas.microsoft.com/office/2006/metadata/properties" xmlns:ns2="bd7c1452-d7f0-4dc1-add2-4f178632fe65" xmlns:ns3="4c0a2341-30f1-4c7a-b720-9c885867b596" targetNamespace="http://schemas.microsoft.com/office/2006/metadata/properties" ma:root="true" ma:fieldsID="b2260dd640a1dabb65be4e1aa9209c16" ns2:_="" ns3:_="">
    <xsd:import namespace="bd7c1452-d7f0-4dc1-add2-4f178632fe65"/>
    <xsd:import namespace="4c0a2341-30f1-4c7a-b720-9c885867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n27b5f0f980b4fd58898cd625918b481" minOccurs="0"/>
                <xsd:element ref="ns3:TaxCatchAll" minOccurs="0"/>
                <xsd:element ref="ns3:TaxKeywordTaxHTFiel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c1452-d7f0-4dc1-add2-4f178632f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2341-30f1-4c7a-b720-9c885867b596" elementFormDefault="qualified">
    <xsd:import namespace="http://schemas.microsoft.com/office/2006/documentManagement/types"/>
    <xsd:import namespace="http://schemas.microsoft.com/office/infopath/2007/PartnerControls"/>
    <xsd:element name="n27b5f0f980b4fd58898cd625918b481" ma:index="11" nillable="true" ma:taxonomy="true" ma:internalName="n27b5f0f980b4fd58898cd625918b481" ma:taxonomyFieldName="Chelonia" ma:displayName="Chelonia" ma:readOnly="false" ma:default="" ma:fieldId="{727b5f0f-980b-4fd5-8898-cd625918b481}" ma:taxonomyMulti="true" ma:sspId="df1f209c-4085-4296-9d53-8a2a91d03a14" ma:termSetId="f73cc960-b880-4d1a-866a-440a81fe7a0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9913b0d5-946b-4a62-811b-facc017762f5}" ma:internalName="TaxCatchAll" ma:showField="CatchAllData" ma:web="4c0a2341-30f1-4c7a-b720-9c885867b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f1f209c-4085-4296-9d53-8a2a91d03a1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D4581-8526-420C-B16E-2B26E7FD8DFE}">
  <ds:schemaRefs>
    <ds:schemaRef ds:uri="http://schemas.microsoft.com/office/2006/metadata/properties"/>
    <ds:schemaRef ds:uri="http://schemas.microsoft.com/office/infopath/2007/PartnerControls"/>
    <ds:schemaRef ds:uri="4c0a2341-30f1-4c7a-b720-9c885867b596"/>
  </ds:schemaRefs>
</ds:datastoreItem>
</file>

<file path=customXml/itemProps2.xml><?xml version="1.0" encoding="utf-8"?>
<ds:datastoreItem xmlns:ds="http://schemas.openxmlformats.org/officeDocument/2006/customXml" ds:itemID="{E206AFBF-32B0-4C78-B63C-C50A0074D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c1452-d7f0-4dc1-add2-4f178632fe65"/>
    <ds:schemaRef ds:uri="4c0a2341-30f1-4c7a-b720-9c885867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F6A1D-BADC-48B5-B359-51BF75699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LibreOffice/26.2.2.2$Windows_X86_64 LibreOffice_project/1f77d10d6938fd34972958f64b2bcfa54f8b1ba5</Application>
  <AppVersion>15.0000</AppVersion>
  <Pages>1</Pages>
  <Words>282</Words>
  <Characters>1491</Characters>
  <CharactersWithSpaces>1712</CharactersWithSpaces>
  <Paragraphs>37</Paragraphs>
  <Company>Acas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2023-03-24T06:53:00Z</dcterms:created>
  <dc:creator>dwebb</dc:creator>
  <dc:description/>
  <dc:language>en-GB</dc:language>
  <cp:lastModifiedBy>Joe Dennett</cp:lastModifiedBy>
  <dcterms:modified xsi:type="dcterms:W3CDTF">2026-05-02T11:04:02Z</dcterms:modified>
  <cp:revision>5</cp:revision>
  <dc:subject/>
  <dc:title>RDUK Harassment Policy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lonia">
    <vt:lpwstr>4;#HR|524c532e-2156-4ad4-b091-71b320b860b0;#8;#Policies|8bd0145b-5540-4de1-b83e-402e64a0de04</vt:lpwstr>
  </property>
  <property fmtid="{D5CDD505-2E9C-101B-9397-08002B2CF9AE}" pid="3" name="ContentTypeId">
    <vt:lpwstr>0x010100525D4E8DD6E93A4D9D72DE92EEAC1C12</vt:lpwstr>
  </property>
  <property fmtid="{D5CDD505-2E9C-101B-9397-08002B2CF9AE}" pid="4" name="TaxKeyword">
    <vt:lpwstr/>
  </property>
</Properties>
</file>